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8E4" w:rsidRPr="002D4AB6" w:rsidRDefault="007348E4" w:rsidP="007348E4">
      <w:pPr>
        <w:spacing w:before="100" w:beforeAutospacing="1" w:after="100" w:afterAutospacing="1"/>
        <w:outlineLvl w:val="0"/>
        <w:rPr>
          <w:b/>
          <w:bCs/>
          <w:kern w:val="36"/>
          <w:sz w:val="48"/>
          <w:szCs w:val="48"/>
        </w:rPr>
      </w:pPr>
      <w:bookmarkStart w:id="0" w:name="admissions-policy"/>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752" behindDoc="0" locked="0" layoutInCell="1" allowOverlap="1" wp14:anchorId="79661939" wp14:editId="5CE2A96C">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p>
    <w:p w:rsidR="007348E4" w:rsidRDefault="007348E4" w:rsidP="007348E4">
      <w:pPr>
        <w:pStyle w:val="1"/>
        <w:rPr>
          <w:color w:val="000000" w:themeColor="text1"/>
          <w:sz w:val="72"/>
          <w:szCs w:val="72"/>
        </w:rPr>
      </w:pPr>
    </w:p>
    <w:p w:rsidR="007348E4" w:rsidRPr="007348E4" w:rsidRDefault="007348E4" w:rsidP="007348E4">
      <w:pPr>
        <w:pStyle w:val="1"/>
        <w:rPr>
          <w:color w:val="000000" w:themeColor="text1"/>
          <w:sz w:val="72"/>
          <w:szCs w:val="72"/>
        </w:rPr>
      </w:pPr>
      <w:bookmarkStart w:id="1" w:name="_GoBack"/>
      <w:r w:rsidRPr="007348E4">
        <w:rPr>
          <w:color w:val="000000" w:themeColor="text1"/>
          <w:sz w:val="72"/>
          <w:szCs w:val="72"/>
        </w:rPr>
        <w:t>Admissions Policy</w:t>
      </w:r>
    </w:p>
    <w:bookmarkEnd w:id="1"/>
    <w:p w:rsidR="007348E4" w:rsidRDefault="007348E4" w:rsidP="007348E4">
      <w:pPr>
        <w:spacing w:before="100" w:beforeAutospacing="1" w:after="100" w:afterAutospacing="1"/>
        <w:outlineLvl w:val="0"/>
        <w:rPr>
          <w:b/>
          <w:bCs/>
          <w:kern w:val="36"/>
          <w:sz w:val="48"/>
          <w:szCs w:val="48"/>
        </w:rPr>
      </w:pPr>
    </w:p>
    <w:p w:rsidR="007348E4" w:rsidRPr="00DB74E0" w:rsidRDefault="007348E4" w:rsidP="007348E4">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kern w:val="36"/>
          <w:sz w:val="48"/>
          <w:szCs w:val="48"/>
        </w:rPr>
      </w:pPr>
    </w:p>
    <w:p w:rsidR="007348E4" w:rsidRDefault="007348E4" w:rsidP="007348E4">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261"/>
        <w:gridCol w:w="4261"/>
      </w:tblGrid>
      <w:tr w:rsidR="007348E4" w:rsidTr="008823AD">
        <w:tc>
          <w:tcPr>
            <w:tcW w:w="4261" w:type="dxa"/>
          </w:tcPr>
          <w:p w:rsidR="007348E4" w:rsidRPr="009A1C0E" w:rsidRDefault="007348E4"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7348E4" w:rsidRPr="009A1C0E" w:rsidRDefault="007348E4"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1. Policy Statement / Aims</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7348E4" w:rsidTr="008823AD">
        <w:tc>
          <w:tcPr>
            <w:tcW w:w="4261" w:type="dxa"/>
          </w:tcPr>
          <w:p w:rsidR="007348E4" w:rsidRPr="00012D7F" w:rsidRDefault="007348E4"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7348E4" w:rsidTr="008823AD">
        <w:tc>
          <w:tcPr>
            <w:tcW w:w="4261" w:type="dxa"/>
          </w:tcPr>
          <w:p w:rsidR="007348E4" w:rsidRPr="00012D7F" w:rsidRDefault="007348E4"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3.1 Eligibility and Admission Criteria</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3.2 Application Process</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3.3 Assessment and Decision-Making</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3.4 Communication of Outcomes</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3.5 Enrolment and Induction</w:t>
            </w:r>
          </w:p>
        </w:tc>
        <w:tc>
          <w:tcPr>
            <w:tcW w:w="4261" w:type="dxa"/>
          </w:tcPr>
          <w:p w:rsidR="007348E4" w:rsidRDefault="007348E4"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3.6 Appeals and Complaints</w:t>
            </w:r>
          </w:p>
        </w:tc>
        <w:tc>
          <w:tcPr>
            <w:tcW w:w="4261" w:type="dxa"/>
          </w:tcPr>
          <w:p w:rsidR="007348E4" w:rsidRDefault="007348E4"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7348E4" w:rsidTr="008823AD">
        <w:tc>
          <w:tcPr>
            <w:tcW w:w="4261" w:type="dxa"/>
          </w:tcPr>
          <w:p w:rsidR="007348E4" w:rsidRPr="007348E4" w:rsidRDefault="007348E4" w:rsidP="007348E4">
            <w:pPr>
              <w:spacing w:before="100" w:beforeAutospacing="1" w:after="100" w:afterAutospacing="1"/>
              <w:outlineLvl w:val="0"/>
              <w:rPr>
                <w:rFonts w:ascii="Times New Roman" w:eastAsia="Times New Roman" w:hAnsi="Times New Roman" w:cs="Times New Roman"/>
                <w:sz w:val="24"/>
                <w:szCs w:val="24"/>
              </w:rPr>
            </w:pPr>
            <w:r w:rsidRPr="007348E4">
              <w:rPr>
                <w:rFonts w:ascii="Times New Roman" w:eastAsia="Times New Roman" w:hAnsi="Times New Roman" w:cs="Times New Roman"/>
                <w:sz w:val="24"/>
                <w:szCs w:val="24"/>
              </w:rPr>
              <w:t>3.7 Data Protection and Confidentiality</w:t>
            </w:r>
          </w:p>
        </w:tc>
        <w:tc>
          <w:tcPr>
            <w:tcW w:w="4261" w:type="dxa"/>
          </w:tcPr>
          <w:p w:rsidR="007348E4" w:rsidRDefault="007348E4"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7348E4" w:rsidTr="008823AD">
        <w:tc>
          <w:tcPr>
            <w:tcW w:w="4261" w:type="dxa"/>
          </w:tcPr>
          <w:p w:rsidR="007348E4" w:rsidRPr="00012D7F" w:rsidRDefault="007348E4"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7348E4" w:rsidRPr="00D42445" w:rsidRDefault="007348E4"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7348E4" w:rsidRDefault="007348E4">
      <w:pPr>
        <w:pStyle w:val="1"/>
        <w:sectPr w:rsidR="007348E4">
          <w:headerReference w:type="default" r:id="rId9"/>
          <w:pgSz w:w="12240" w:h="15840"/>
          <w:pgMar w:top="1440" w:right="1800" w:bottom="1440" w:left="1800" w:header="720" w:footer="720" w:gutter="0"/>
          <w:cols w:space="720"/>
        </w:sectPr>
      </w:pPr>
    </w:p>
    <w:bookmarkEnd w:id="0"/>
    <w:p w:rsidR="00A720F6" w:rsidRDefault="00A720F6"/>
    <w:p w:rsidR="00A720F6" w:rsidRPr="007348E4" w:rsidRDefault="00A51FD3">
      <w:pPr>
        <w:pStyle w:val="2"/>
        <w:rPr>
          <w:rFonts w:asciiTheme="majorBidi" w:hAnsiTheme="majorBidi"/>
          <w:color w:val="000000" w:themeColor="text1"/>
          <w:sz w:val="32"/>
          <w:szCs w:val="32"/>
        </w:rPr>
      </w:pPr>
      <w:bookmarkStart w:id="2" w:name="policy-statement-aims"/>
      <w:r w:rsidRPr="007348E4">
        <w:rPr>
          <w:rFonts w:asciiTheme="majorBidi" w:hAnsiTheme="majorBidi"/>
          <w:color w:val="000000" w:themeColor="text1"/>
          <w:sz w:val="32"/>
          <w:szCs w:val="32"/>
        </w:rPr>
        <w:t>1. Policy Statement / Aims</w:t>
      </w:r>
      <w:bookmarkEnd w:id="2"/>
    </w:p>
    <w:p w:rsidR="00A720F6" w:rsidRPr="007348E4" w:rsidRDefault="00A51FD3">
      <w:pPr>
        <w:pStyle w:val="FirstParagraph"/>
        <w:rPr>
          <w:rFonts w:asciiTheme="majorBidi" w:hAnsiTheme="majorBidi" w:cstheme="majorBidi"/>
          <w:color w:val="000000" w:themeColor="text1"/>
        </w:rPr>
      </w:pPr>
      <w:r w:rsidRPr="007348E4">
        <w:rPr>
          <w:rFonts w:asciiTheme="majorBidi" w:hAnsiTheme="majorBidi" w:cstheme="majorBidi"/>
          <w:color w:val="000000" w:themeColor="text1"/>
        </w:rPr>
        <w:t>NextGen Digital School of Britain is committed to providing a transparent, fair, and non-discriminatory admissions process that ensures equal access to high-quality full-time online education. This policy aims to outline clear procedures for admitting pupils, in compliance with the Department for Education’s (DfE) Online Education Accreditation Scheme (OEAS) standards, thereby promoting inclusivity and safeguarding the rights of all prospective pupils and their families.</w:t>
      </w:r>
    </w:p>
    <w:p w:rsidR="00A720F6" w:rsidRPr="007348E4" w:rsidRDefault="00A720F6">
      <w:pPr>
        <w:rPr>
          <w:rFonts w:asciiTheme="majorBidi" w:hAnsiTheme="majorBidi" w:cstheme="majorBidi"/>
          <w:color w:val="000000" w:themeColor="text1"/>
        </w:rPr>
      </w:pPr>
    </w:p>
    <w:p w:rsidR="00A720F6" w:rsidRPr="007348E4" w:rsidRDefault="00A51FD3">
      <w:pPr>
        <w:pStyle w:val="2"/>
        <w:rPr>
          <w:rFonts w:asciiTheme="majorBidi" w:hAnsiTheme="majorBidi"/>
          <w:color w:val="000000" w:themeColor="text1"/>
          <w:sz w:val="32"/>
          <w:szCs w:val="32"/>
        </w:rPr>
      </w:pPr>
      <w:bookmarkStart w:id="3" w:name="scope"/>
      <w:r w:rsidRPr="007348E4">
        <w:rPr>
          <w:rFonts w:asciiTheme="majorBidi" w:hAnsiTheme="majorBidi"/>
          <w:color w:val="000000" w:themeColor="text1"/>
          <w:sz w:val="32"/>
          <w:szCs w:val="32"/>
        </w:rPr>
        <w:t>2. Scope</w:t>
      </w:r>
      <w:bookmarkEnd w:id="3"/>
    </w:p>
    <w:p w:rsidR="00A720F6" w:rsidRPr="007348E4" w:rsidRDefault="00A51FD3">
      <w:pPr>
        <w:pStyle w:val="FirstParagraph"/>
        <w:rPr>
          <w:rFonts w:asciiTheme="majorBidi" w:hAnsiTheme="majorBidi" w:cstheme="majorBidi"/>
          <w:color w:val="000000" w:themeColor="text1"/>
        </w:rPr>
      </w:pPr>
      <w:r w:rsidRPr="007348E4">
        <w:rPr>
          <w:rFonts w:asciiTheme="majorBidi" w:hAnsiTheme="majorBidi" w:cstheme="majorBidi"/>
          <w:color w:val="000000" w:themeColor="text1"/>
        </w:rPr>
        <w:t>This policy applies to:</w:t>
      </w:r>
      <w:r w:rsidRPr="007348E4">
        <w:rPr>
          <w:rFonts w:asciiTheme="majorBidi" w:hAnsiTheme="majorBidi" w:cstheme="majorBidi"/>
          <w:color w:val="000000" w:themeColor="text1"/>
        </w:rPr>
        <w:br/>
        <w:t>- All prospective pupils seeking admission to NextGen Digital School of Britain.</w:t>
      </w:r>
      <w:r w:rsidRPr="007348E4">
        <w:rPr>
          <w:rFonts w:asciiTheme="majorBidi" w:hAnsiTheme="majorBidi" w:cstheme="majorBidi"/>
          <w:color w:val="000000" w:themeColor="text1"/>
        </w:rPr>
        <w:br/>
        <w:t>- Parents, guardians, and carers involved in the admissions process.</w:t>
      </w:r>
      <w:r w:rsidRPr="007348E4">
        <w:rPr>
          <w:rFonts w:asciiTheme="majorBidi" w:hAnsiTheme="majorBidi" w:cstheme="majorBidi"/>
          <w:color w:val="000000" w:themeColor="text1"/>
        </w:rPr>
        <w:br/>
        <w:t>- All staff members responsible for managing and administering admissions.</w:t>
      </w:r>
      <w:r w:rsidRPr="007348E4">
        <w:rPr>
          <w:rFonts w:asciiTheme="majorBidi" w:hAnsiTheme="majorBidi" w:cstheme="majorBidi"/>
          <w:color w:val="000000" w:themeColor="text1"/>
        </w:rPr>
        <w:br/>
        <w:t>- Relevant external bodies including DfE and Ofsted inspectors reviewing compliance.</w:t>
      </w:r>
    </w:p>
    <w:p w:rsidR="00A720F6" w:rsidRPr="007348E4" w:rsidRDefault="00A720F6">
      <w:pPr>
        <w:rPr>
          <w:rFonts w:asciiTheme="majorBidi" w:hAnsiTheme="majorBidi" w:cstheme="majorBidi"/>
          <w:color w:val="000000" w:themeColor="text1"/>
        </w:rPr>
      </w:pPr>
    </w:p>
    <w:p w:rsidR="00A720F6" w:rsidRPr="007348E4" w:rsidRDefault="00A51FD3">
      <w:pPr>
        <w:pStyle w:val="2"/>
        <w:rPr>
          <w:rFonts w:asciiTheme="majorBidi" w:hAnsiTheme="majorBidi"/>
          <w:color w:val="000000" w:themeColor="text1"/>
          <w:sz w:val="32"/>
          <w:szCs w:val="32"/>
        </w:rPr>
      </w:pPr>
      <w:bookmarkStart w:id="4" w:name="procedures-key-principles"/>
      <w:r w:rsidRPr="007348E4">
        <w:rPr>
          <w:rFonts w:asciiTheme="majorBidi" w:hAnsiTheme="majorBidi"/>
          <w:color w:val="000000" w:themeColor="text1"/>
          <w:sz w:val="32"/>
          <w:szCs w:val="32"/>
        </w:rPr>
        <w:t>3. Procedures / Key Principles</w:t>
      </w:r>
      <w:bookmarkEnd w:id="4"/>
    </w:p>
    <w:p w:rsidR="00A720F6" w:rsidRPr="007348E4" w:rsidRDefault="00A51FD3">
      <w:pPr>
        <w:pStyle w:val="3"/>
        <w:rPr>
          <w:rFonts w:asciiTheme="majorBidi" w:hAnsiTheme="majorBidi"/>
          <w:color w:val="000000" w:themeColor="text1"/>
          <w:sz w:val="28"/>
          <w:szCs w:val="28"/>
        </w:rPr>
      </w:pPr>
      <w:bookmarkStart w:id="5" w:name="eligibility-and-admission-criteria"/>
      <w:r w:rsidRPr="007348E4">
        <w:rPr>
          <w:rFonts w:asciiTheme="majorBidi" w:hAnsiTheme="majorBidi"/>
          <w:color w:val="000000" w:themeColor="text1"/>
          <w:sz w:val="28"/>
          <w:szCs w:val="28"/>
        </w:rPr>
        <w:t>3.1 Eligibility and Admission Criteria</w:t>
      </w:r>
      <w:bookmarkEnd w:id="5"/>
    </w:p>
    <w:p w:rsidR="00A720F6" w:rsidRPr="007348E4" w:rsidRDefault="00A51FD3">
      <w:pPr>
        <w:pStyle w:val="Compact"/>
        <w:numPr>
          <w:ilvl w:val="0"/>
          <w:numId w:val="2"/>
        </w:numPr>
        <w:rPr>
          <w:rFonts w:asciiTheme="majorBidi" w:hAnsiTheme="majorBidi" w:cstheme="majorBidi"/>
          <w:color w:val="000000" w:themeColor="text1"/>
        </w:rPr>
      </w:pPr>
      <w:r w:rsidRPr="007348E4">
        <w:rPr>
          <w:rFonts w:asciiTheme="majorBidi" w:hAnsiTheme="majorBidi" w:cstheme="majorBidi"/>
          <w:color w:val="000000" w:themeColor="text1"/>
        </w:rPr>
        <w:t>NextGen Digital School of Britain admits pupils aged 11 to 18 years seeking full-time online education.</w:t>
      </w:r>
      <w:r w:rsidRPr="007348E4">
        <w:rPr>
          <w:rFonts w:asciiTheme="majorBidi" w:hAnsiTheme="majorBidi" w:cstheme="majorBidi"/>
          <w:color w:val="000000" w:themeColor="text1"/>
        </w:rPr>
        <w:br/>
      </w:r>
    </w:p>
    <w:p w:rsidR="00A720F6" w:rsidRPr="007348E4" w:rsidRDefault="00A51FD3">
      <w:pPr>
        <w:pStyle w:val="Compact"/>
        <w:numPr>
          <w:ilvl w:val="0"/>
          <w:numId w:val="2"/>
        </w:numPr>
        <w:rPr>
          <w:rFonts w:asciiTheme="majorBidi" w:hAnsiTheme="majorBidi" w:cstheme="majorBidi"/>
          <w:color w:val="000000" w:themeColor="text1"/>
        </w:rPr>
      </w:pPr>
      <w:r w:rsidRPr="007348E4">
        <w:rPr>
          <w:rFonts w:asciiTheme="majorBidi" w:hAnsiTheme="majorBidi" w:cstheme="majorBidi"/>
          <w:color w:val="000000" w:themeColor="text1"/>
        </w:rPr>
        <w:t>Admissions are open to all pupils residing in England, regardless of geographic location, provided they have access to the necessary digital technology and internet connectivity to participate fully in online learning.</w:t>
      </w:r>
      <w:r w:rsidRPr="007348E4">
        <w:rPr>
          <w:rFonts w:asciiTheme="majorBidi" w:hAnsiTheme="majorBidi" w:cstheme="majorBidi"/>
          <w:color w:val="000000" w:themeColor="text1"/>
        </w:rPr>
        <w:br/>
      </w:r>
    </w:p>
    <w:p w:rsidR="00A720F6" w:rsidRPr="007348E4" w:rsidRDefault="00A51FD3">
      <w:pPr>
        <w:pStyle w:val="Compact"/>
        <w:numPr>
          <w:ilvl w:val="0"/>
          <w:numId w:val="2"/>
        </w:numPr>
        <w:rPr>
          <w:rFonts w:asciiTheme="majorBidi" w:hAnsiTheme="majorBidi" w:cstheme="majorBidi"/>
          <w:color w:val="000000" w:themeColor="text1"/>
        </w:rPr>
      </w:pPr>
      <w:r w:rsidRPr="007348E4">
        <w:rPr>
          <w:rFonts w:asciiTheme="majorBidi" w:hAnsiTheme="majorBidi" w:cstheme="majorBidi"/>
          <w:color w:val="000000" w:themeColor="text1"/>
        </w:rPr>
        <w:t>The school does not discriminate on the basis of race, ethnicity, gender, disability, religion, sexual orientation, or socio-economic status, in accordance with the Equality Act 2010.</w:t>
      </w:r>
      <w:r w:rsidRPr="007348E4">
        <w:rPr>
          <w:rFonts w:asciiTheme="majorBidi" w:hAnsiTheme="majorBidi" w:cstheme="majorBidi"/>
          <w:color w:val="000000" w:themeColor="text1"/>
        </w:rPr>
        <w:br/>
      </w:r>
    </w:p>
    <w:p w:rsidR="00A720F6" w:rsidRPr="007348E4" w:rsidRDefault="00A51FD3">
      <w:pPr>
        <w:pStyle w:val="Compact"/>
        <w:numPr>
          <w:ilvl w:val="0"/>
          <w:numId w:val="2"/>
        </w:numPr>
        <w:rPr>
          <w:rFonts w:asciiTheme="majorBidi" w:hAnsiTheme="majorBidi" w:cstheme="majorBidi"/>
          <w:color w:val="000000" w:themeColor="text1"/>
        </w:rPr>
      </w:pPr>
      <w:r w:rsidRPr="007348E4">
        <w:rPr>
          <w:rFonts w:asciiTheme="majorBidi" w:hAnsiTheme="majorBidi" w:cstheme="majorBidi"/>
          <w:color w:val="000000" w:themeColor="text1"/>
        </w:rPr>
        <w:t>Pupils with special educational needs and disabilities (SEND) are welcomed and supported; reasonable adjustments will be made to facilitate their participation in the online curriculum.</w:t>
      </w:r>
    </w:p>
    <w:p w:rsidR="00A720F6" w:rsidRPr="007348E4" w:rsidRDefault="00A51FD3">
      <w:pPr>
        <w:pStyle w:val="3"/>
        <w:rPr>
          <w:rFonts w:asciiTheme="majorBidi" w:hAnsiTheme="majorBidi"/>
          <w:color w:val="000000" w:themeColor="text1"/>
          <w:sz w:val="28"/>
          <w:szCs w:val="28"/>
        </w:rPr>
      </w:pPr>
      <w:bookmarkStart w:id="6" w:name="application-process"/>
      <w:r w:rsidRPr="007348E4">
        <w:rPr>
          <w:rFonts w:asciiTheme="majorBidi" w:hAnsiTheme="majorBidi"/>
          <w:color w:val="000000" w:themeColor="text1"/>
          <w:sz w:val="28"/>
          <w:szCs w:val="28"/>
        </w:rPr>
        <w:t>3.2 Application Process</w:t>
      </w:r>
      <w:bookmarkEnd w:id="6"/>
    </w:p>
    <w:p w:rsidR="00A720F6" w:rsidRPr="007348E4" w:rsidRDefault="00A51FD3">
      <w:pPr>
        <w:pStyle w:val="Compact"/>
        <w:numPr>
          <w:ilvl w:val="0"/>
          <w:numId w:val="3"/>
        </w:numPr>
        <w:rPr>
          <w:rFonts w:asciiTheme="majorBidi" w:hAnsiTheme="majorBidi" w:cstheme="majorBidi"/>
          <w:color w:val="000000" w:themeColor="text1"/>
        </w:rPr>
      </w:pPr>
      <w:r w:rsidRPr="007348E4">
        <w:rPr>
          <w:rFonts w:asciiTheme="majorBidi" w:hAnsiTheme="majorBidi" w:cstheme="majorBidi"/>
          <w:color w:val="000000" w:themeColor="text1"/>
        </w:rPr>
        <w:t>Applications must be submitted via the school’s secure online admissions portal or by completing a digital application form available on the school website.</w:t>
      </w:r>
      <w:r w:rsidRPr="007348E4">
        <w:rPr>
          <w:rFonts w:asciiTheme="majorBidi" w:hAnsiTheme="majorBidi" w:cstheme="majorBidi"/>
          <w:color w:val="000000" w:themeColor="text1"/>
        </w:rPr>
        <w:br/>
      </w:r>
    </w:p>
    <w:p w:rsidR="00A720F6" w:rsidRPr="007348E4" w:rsidRDefault="00A51FD3">
      <w:pPr>
        <w:pStyle w:val="Compact"/>
        <w:numPr>
          <w:ilvl w:val="0"/>
          <w:numId w:val="3"/>
        </w:numPr>
        <w:rPr>
          <w:rFonts w:asciiTheme="majorBidi" w:hAnsiTheme="majorBidi" w:cstheme="majorBidi"/>
          <w:color w:val="000000" w:themeColor="text1"/>
        </w:rPr>
      </w:pPr>
      <w:r w:rsidRPr="007348E4">
        <w:rPr>
          <w:rFonts w:asciiTheme="majorBidi" w:hAnsiTheme="majorBidi" w:cstheme="majorBidi"/>
          <w:color w:val="000000" w:themeColor="text1"/>
        </w:rPr>
        <w:lastRenderedPageBreak/>
        <w:t>The application form requires essential information including pupil details, previous education history, and any additional support needs.</w:t>
      </w:r>
      <w:r w:rsidRPr="007348E4">
        <w:rPr>
          <w:rFonts w:asciiTheme="majorBidi" w:hAnsiTheme="majorBidi" w:cstheme="majorBidi"/>
          <w:color w:val="000000" w:themeColor="text1"/>
        </w:rPr>
        <w:br/>
      </w:r>
    </w:p>
    <w:p w:rsidR="00A720F6" w:rsidRPr="007348E4" w:rsidRDefault="00A51FD3">
      <w:pPr>
        <w:pStyle w:val="Compact"/>
        <w:numPr>
          <w:ilvl w:val="0"/>
          <w:numId w:val="3"/>
        </w:numPr>
        <w:rPr>
          <w:rFonts w:asciiTheme="majorBidi" w:hAnsiTheme="majorBidi" w:cstheme="majorBidi"/>
          <w:color w:val="000000" w:themeColor="text1"/>
        </w:rPr>
      </w:pPr>
      <w:r w:rsidRPr="007348E4">
        <w:rPr>
          <w:rFonts w:asciiTheme="majorBidi" w:hAnsiTheme="majorBidi" w:cstheme="majorBidi"/>
          <w:color w:val="000000" w:themeColor="text1"/>
        </w:rPr>
        <w:t>Parents/carers will be provided with clear guidance and support to complete the application, including access to helpdesk support via email and telephone.</w:t>
      </w:r>
      <w:r w:rsidRPr="007348E4">
        <w:rPr>
          <w:rFonts w:asciiTheme="majorBidi" w:hAnsiTheme="majorBidi" w:cstheme="majorBidi"/>
          <w:color w:val="000000" w:themeColor="text1"/>
        </w:rPr>
        <w:br/>
      </w:r>
    </w:p>
    <w:p w:rsidR="00A720F6" w:rsidRPr="007348E4" w:rsidRDefault="00A51FD3">
      <w:pPr>
        <w:pStyle w:val="Compact"/>
        <w:numPr>
          <w:ilvl w:val="0"/>
          <w:numId w:val="3"/>
        </w:numPr>
        <w:rPr>
          <w:rFonts w:asciiTheme="majorBidi" w:hAnsiTheme="majorBidi" w:cstheme="majorBidi"/>
          <w:color w:val="000000" w:themeColor="text1"/>
        </w:rPr>
      </w:pPr>
      <w:r w:rsidRPr="007348E4">
        <w:rPr>
          <w:rFonts w:asciiTheme="majorBidi" w:hAnsiTheme="majorBidi" w:cstheme="majorBidi"/>
          <w:color w:val="000000" w:themeColor="text1"/>
        </w:rPr>
        <w:t>The school will acknowledge receipt of applications within five working days and provide an indicative timeline for the admissions decision.</w:t>
      </w:r>
    </w:p>
    <w:p w:rsidR="00A720F6" w:rsidRPr="007348E4" w:rsidRDefault="00A51FD3">
      <w:pPr>
        <w:pStyle w:val="3"/>
        <w:rPr>
          <w:rFonts w:asciiTheme="majorBidi" w:hAnsiTheme="majorBidi"/>
          <w:color w:val="000000" w:themeColor="text1"/>
          <w:sz w:val="28"/>
          <w:szCs w:val="28"/>
        </w:rPr>
      </w:pPr>
      <w:bookmarkStart w:id="7" w:name="assessment-and-decision-making"/>
      <w:r w:rsidRPr="007348E4">
        <w:rPr>
          <w:rFonts w:asciiTheme="majorBidi" w:hAnsiTheme="majorBidi"/>
          <w:color w:val="000000" w:themeColor="text1"/>
          <w:sz w:val="28"/>
          <w:szCs w:val="28"/>
        </w:rPr>
        <w:t>3.3 Assessment and Decision-Making</w:t>
      </w:r>
      <w:bookmarkEnd w:id="7"/>
    </w:p>
    <w:p w:rsidR="00A720F6" w:rsidRPr="007348E4" w:rsidRDefault="00A51FD3">
      <w:pPr>
        <w:pStyle w:val="Compact"/>
        <w:numPr>
          <w:ilvl w:val="0"/>
          <w:numId w:val="4"/>
        </w:numPr>
        <w:rPr>
          <w:rFonts w:asciiTheme="majorBidi" w:hAnsiTheme="majorBidi" w:cstheme="majorBidi"/>
          <w:color w:val="000000" w:themeColor="text1"/>
        </w:rPr>
      </w:pPr>
      <w:r w:rsidRPr="007348E4">
        <w:rPr>
          <w:rFonts w:asciiTheme="majorBidi" w:hAnsiTheme="majorBidi" w:cstheme="majorBidi"/>
          <w:color w:val="000000" w:themeColor="text1"/>
        </w:rPr>
        <w:t>Admissions decisions are based on the information provided in the application and, where necessary, supplementary information such as previous school reports or professional assessments.</w:t>
      </w:r>
      <w:r w:rsidRPr="007348E4">
        <w:rPr>
          <w:rFonts w:asciiTheme="majorBidi" w:hAnsiTheme="majorBidi" w:cstheme="majorBidi"/>
          <w:color w:val="000000" w:themeColor="text1"/>
        </w:rPr>
        <w:br/>
      </w:r>
    </w:p>
    <w:p w:rsidR="00A720F6" w:rsidRPr="007348E4" w:rsidRDefault="00A51FD3">
      <w:pPr>
        <w:pStyle w:val="Compact"/>
        <w:numPr>
          <w:ilvl w:val="0"/>
          <w:numId w:val="4"/>
        </w:numPr>
        <w:rPr>
          <w:rFonts w:asciiTheme="majorBidi" w:hAnsiTheme="majorBidi" w:cstheme="majorBidi"/>
          <w:color w:val="000000" w:themeColor="text1"/>
        </w:rPr>
      </w:pPr>
      <w:r w:rsidRPr="007348E4">
        <w:rPr>
          <w:rFonts w:asciiTheme="majorBidi" w:hAnsiTheme="majorBidi" w:cstheme="majorBidi"/>
          <w:color w:val="000000" w:themeColor="text1"/>
        </w:rPr>
        <w:t>Where appropriate, the school may conduct a virtual interview or assessment to better understand the pupil’s learning needs and readiness for online education. This will be conducted via secure video conferencing platforms.</w:t>
      </w:r>
      <w:r w:rsidRPr="007348E4">
        <w:rPr>
          <w:rFonts w:asciiTheme="majorBidi" w:hAnsiTheme="majorBidi" w:cstheme="majorBidi"/>
          <w:color w:val="000000" w:themeColor="text1"/>
        </w:rPr>
        <w:br/>
      </w:r>
    </w:p>
    <w:p w:rsidR="00A720F6" w:rsidRPr="007348E4" w:rsidRDefault="00A51FD3">
      <w:pPr>
        <w:pStyle w:val="Compact"/>
        <w:numPr>
          <w:ilvl w:val="0"/>
          <w:numId w:val="4"/>
        </w:numPr>
        <w:rPr>
          <w:rFonts w:asciiTheme="majorBidi" w:hAnsiTheme="majorBidi" w:cstheme="majorBidi"/>
          <w:color w:val="000000" w:themeColor="text1"/>
        </w:rPr>
      </w:pPr>
      <w:r w:rsidRPr="007348E4">
        <w:rPr>
          <w:rFonts w:asciiTheme="majorBidi" w:hAnsiTheme="majorBidi" w:cstheme="majorBidi"/>
          <w:color w:val="000000" w:themeColor="text1"/>
        </w:rPr>
        <w:t>Decisions will be made by the Admissions Panel, comprising senior staff members trained in admissions and equality legislation.</w:t>
      </w:r>
      <w:r w:rsidRPr="007348E4">
        <w:rPr>
          <w:rFonts w:asciiTheme="majorBidi" w:hAnsiTheme="majorBidi" w:cstheme="majorBidi"/>
          <w:color w:val="000000" w:themeColor="text1"/>
        </w:rPr>
        <w:br/>
      </w:r>
    </w:p>
    <w:p w:rsidR="00A720F6" w:rsidRPr="007348E4" w:rsidRDefault="00A51FD3">
      <w:pPr>
        <w:pStyle w:val="Compact"/>
        <w:numPr>
          <w:ilvl w:val="0"/>
          <w:numId w:val="4"/>
        </w:numPr>
        <w:rPr>
          <w:rFonts w:asciiTheme="majorBidi" w:hAnsiTheme="majorBidi" w:cstheme="majorBidi"/>
          <w:color w:val="000000" w:themeColor="text1"/>
        </w:rPr>
      </w:pPr>
      <w:r w:rsidRPr="007348E4">
        <w:rPr>
          <w:rFonts w:asciiTheme="majorBidi" w:hAnsiTheme="majorBidi" w:cstheme="majorBidi"/>
          <w:color w:val="000000" w:themeColor="text1"/>
        </w:rPr>
        <w:t>The school operates a first-come, first-served admissions policy, subject to availability of places and capacity to meet individual pupil needs.</w:t>
      </w:r>
      <w:r w:rsidRPr="007348E4">
        <w:rPr>
          <w:rFonts w:asciiTheme="majorBidi" w:hAnsiTheme="majorBidi" w:cstheme="majorBidi"/>
          <w:color w:val="000000" w:themeColor="text1"/>
        </w:rPr>
        <w:br/>
      </w:r>
    </w:p>
    <w:p w:rsidR="00A720F6" w:rsidRPr="007348E4" w:rsidRDefault="00A51FD3">
      <w:pPr>
        <w:pStyle w:val="Compact"/>
        <w:numPr>
          <w:ilvl w:val="0"/>
          <w:numId w:val="4"/>
        </w:numPr>
        <w:rPr>
          <w:rFonts w:asciiTheme="majorBidi" w:hAnsiTheme="majorBidi" w:cstheme="majorBidi"/>
          <w:color w:val="000000" w:themeColor="text1"/>
        </w:rPr>
      </w:pPr>
      <w:r w:rsidRPr="007348E4">
        <w:rPr>
          <w:rFonts w:asciiTheme="majorBidi" w:hAnsiTheme="majorBidi" w:cstheme="majorBidi"/>
          <w:color w:val="000000" w:themeColor="text1"/>
        </w:rPr>
        <w:t>In the event of oversubscription, a clear and objective waiting list procedure will be applied, prioritising pupils according to published criteria consistent with DfE guidance.</w:t>
      </w:r>
    </w:p>
    <w:p w:rsidR="00A720F6" w:rsidRPr="007348E4" w:rsidRDefault="00A51FD3">
      <w:pPr>
        <w:pStyle w:val="3"/>
        <w:rPr>
          <w:rFonts w:asciiTheme="majorBidi" w:hAnsiTheme="majorBidi"/>
          <w:color w:val="000000" w:themeColor="text1"/>
          <w:sz w:val="28"/>
          <w:szCs w:val="28"/>
        </w:rPr>
      </w:pPr>
      <w:bookmarkStart w:id="8" w:name="communication-of-outcomes"/>
      <w:r w:rsidRPr="007348E4">
        <w:rPr>
          <w:rFonts w:asciiTheme="majorBidi" w:hAnsiTheme="majorBidi"/>
          <w:color w:val="000000" w:themeColor="text1"/>
          <w:sz w:val="28"/>
          <w:szCs w:val="28"/>
        </w:rPr>
        <w:t>3.4 Communication of Outcomes</w:t>
      </w:r>
      <w:bookmarkEnd w:id="8"/>
    </w:p>
    <w:p w:rsidR="00A720F6" w:rsidRPr="007348E4" w:rsidRDefault="00A51FD3">
      <w:pPr>
        <w:pStyle w:val="Compact"/>
        <w:numPr>
          <w:ilvl w:val="0"/>
          <w:numId w:val="5"/>
        </w:numPr>
        <w:rPr>
          <w:rFonts w:asciiTheme="majorBidi" w:hAnsiTheme="majorBidi" w:cstheme="majorBidi"/>
          <w:color w:val="000000" w:themeColor="text1"/>
        </w:rPr>
      </w:pPr>
      <w:r w:rsidRPr="007348E4">
        <w:rPr>
          <w:rFonts w:asciiTheme="majorBidi" w:hAnsiTheme="majorBidi" w:cstheme="majorBidi"/>
          <w:color w:val="000000" w:themeColor="text1"/>
        </w:rPr>
        <w:t>Parents/carers will be informed of the admissions decision within 15 working days of application submission or completion of any required assessment.</w:t>
      </w:r>
      <w:r w:rsidRPr="007348E4">
        <w:rPr>
          <w:rFonts w:asciiTheme="majorBidi" w:hAnsiTheme="majorBidi" w:cstheme="majorBidi"/>
          <w:color w:val="000000" w:themeColor="text1"/>
        </w:rPr>
        <w:br/>
      </w:r>
    </w:p>
    <w:p w:rsidR="00A720F6" w:rsidRPr="007348E4" w:rsidRDefault="00A51FD3">
      <w:pPr>
        <w:pStyle w:val="Compact"/>
        <w:numPr>
          <w:ilvl w:val="0"/>
          <w:numId w:val="5"/>
        </w:numPr>
        <w:rPr>
          <w:rFonts w:asciiTheme="majorBidi" w:hAnsiTheme="majorBidi" w:cstheme="majorBidi"/>
          <w:color w:val="000000" w:themeColor="text1"/>
        </w:rPr>
      </w:pPr>
      <w:r w:rsidRPr="007348E4">
        <w:rPr>
          <w:rFonts w:asciiTheme="majorBidi" w:hAnsiTheme="majorBidi" w:cstheme="majorBidi"/>
          <w:color w:val="000000" w:themeColor="text1"/>
        </w:rPr>
        <w:t>Successful applicants will receive an offer letter electronically, detailing the next steps for enrolment and induction into the online learning environment.</w:t>
      </w:r>
      <w:r w:rsidRPr="007348E4">
        <w:rPr>
          <w:rFonts w:asciiTheme="majorBidi" w:hAnsiTheme="majorBidi" w:cstheme="majorBidi"/>
          <w:color w:val="000000" w:themeColor="text1"/>
        </w:rPr>
        <w:br/>
      </w:r>
    </w:p>
    <w:p w:rsidR="00A720F6" w:rsidRPr="007348E4" w:rsidRDefault="00A51FD3">
      <w:pPr>
        <w:pStyle w:val="Compact"/>
        <w:numPr>
          <w:ilvl w:val="0"/>
          <w:numId w:val="5"/>
        </w:numPr>
        <w:rPr>
          <w:rFonts w:asciiTheme="majorBidi" w:hAnsiTheme="majorBidi" w:cstheme="majorBidi"/>
          <w:color w:val="000000" w:themeColor="text1"/>
        </w:rPr>
      </w:pPr>
      <w:r w:rsidRPr="007348E4">
        <w:rPr>
          <w:rFonts w:asciiTheme="majorBidi" w:hAnsiTheme="majorBidi" w:cstheme="majorBidi"/>
          <w:color w:val="000000" w:themeColor="text1"/>
        </w:rPr>
        <w:t>Unsuccessful applicants will be provided with reasons for the decision and information on the appeals process.</w:t>
      </w:r>
    </w:p>
    <w:p w:rsidR="00A720F6" w:rsidRPr="007348E4" w:rsidRDefault="00A51FD3">
      <w:pPr>
        <w:pStyle w:val="3"/>
        <w:rPr>
          <w:rFonts w:asciiTheme="majorBidi" w:hAnsiTheme="majorBidi"/>
          <w:color w:val="000000" w:themeColor="text1"/>
          <w:sz w:val="28"/>
          <w:szCs w:val="28"/>
        </w:rPr>
      </w:pPr>
      <w:bookmarkStart w:id="9" w:name="enrolment-and-induction"/>
      <w:r w:rsidRPr="007348E4">
        <w:rPr>
          <w:rFonts w:asciiTheme="majorBidi" w:hAnsiTheme="majorBidi"/>
          <w:color w:val="000000" w:themeColor="text1"/>
          <w:sz w:val="28"/>
          <w:szCs w:val="28"/>
        </w:rPr>
        <w:t>3.5 Enrolment and Induction</w:t>
      </w:r>
      <w:bookmarkEnd w:id="9"/>
    </w:p>
    <w:p w:rsidR="00A720F6" w:rsidRPr="007348E4" w:rsidRDefault="00A51FD3">
      <w:pPr>
        <w:pStyle w:val="Compact"/>
        <w:numPr>
          <w:ilvl w:val="0"/>
          <w:numId w:val="6"/>
        </w:numPr>
        <w:rPr>
          <w:rFonts w:asciiTheme="majorBidi" w:hAnsiTheme="majorBidi" w:cstheme="majorBidi"/>
          <w:color w:val="000000" w:themeColor="text1"/>
        </w:rPr>
      </w:pPr>
      <w:r w:rsidRPr="007348E4">
        <w:rPr>
          <w:rFonts w:asciiTheme="majorBidi" w:hAnsiTheme="majorBidi" w:cstheme="majorBidi"/>
          <w:color w:val="000000" w:themeColor="text1"/>
        </w:rPr>
        <w:t>Upon acceptance, parents/carers must complete an online enrolment form and provide any required documentation digitally.</w:t>
      </w:r>
      <w:r w:rsidRPr="007348E4">
        <w:rPr>
          <w:rFonts w:asciiTheme="majorBidi" w:hAnsiTheme="majorBidi" w:cstheme="majorBidi"/>
          <w:color w:val="000000" w:themeColor="text1"/>
        </w:rPr>
        <w:br/>
      </w:r>
    </w:p>
    <w:p w:rsidR="00A720F6" w:rsidRPr="007348E4" w:rsidRDefault="00A51FD3">
      <w:pPr>
        <w:pStyle w:val="Compact"/>
        <w:numPr>
          <w:ilvl w:val="0"/>
          <w:numId w:val="6"/>
        </w:numPr>
        <w:rPr>
          <w:rFonts w:asciiTheme="majorBidi" w:hAnsiTheme="majorBidi" w:cstheme="majorBidi"/>
          <w:color w:val="000000" w:themeColor="text1"/>
        </w:rPr>
      </w:pPr>
      <w:r w:rsidRPr="007348E4">
        <w:rPr>
          <w:rFonts w:asciiTheme="majorBidi" w:hAnsiTheme="majorBidi" w:cstheme="majorBidi"/>
          <w:color w:val="000000" w:themeColor="text1"/>
        </w:rPr>
        <w:lastRenderedPageBreak/>
        <w:t>The school will provide comprehensive induction materials, including guidance on accessing the digital learning platform, safeguarding procedures, and pupil support services.</w:t>
      </w:r>
      <w:r w:rsidRPr="007348E4">
        <w:rPr>
          <w:rFonts w:asciiTheme="majorBidi" w:hAnsiTheme="majorBidi" w:cstheme="majorBidi"/>
          <w:color w:val="000000" w:themeColor="text1"/>
        </w:rPr>
        <w:br/>
      </w:r>
    </w:p>
    <w:p w:rsidR="00A720F6" w:rsidRPr="007348E4" w:rsidRDefault="00A51FD3">
      <w:pPr>
        <w:pStyle w:val="Compact"/>
        <w:numPr>
          <w:ilvl w:val="0"/>
          <w:numId w:val="6"/>
        </w:numPr>
        <w:rPr>
          <w:rFonts w:asciiTheme="majorBidi" w:hAnsiTheme="majorBidi" w:cstheme="majorBidi"/>
          <w:color w:val="000000" w:themeColor="text1"/>
        </w:rPr>
      </w:pPr>
      <w:r w:rsidRPr="007348E4">
        <w:rPr>
          <w:rFonts w:asciiTheme="majorBidi" w:hAnsiTheme="majorBidi" w:cstheme="majorBidi"/>
          <w:color w:val="000000" w:themeColor="text1"/>
        </w:rPr>
        <w:t>A designated admissions officer will be available to assist families during the induction period to ensure smooth integration into the online school community.</w:t>
      </w:r>
    </w:p>
    <w:p w:rsidR="00A720F6" w:rsidRPr="007348E4" w:rsidRDefault="00A51FD3">
      <w:pPr>
        <w:pStyle w:val="3"/>
        <w:rPr>
          <w:rFonts w:asciiTheme="majorBidi" w:hAnsiTheme="majorBidi"/>
          <w:color w:val="000000" w:themeColor="text1"/>
          <w:sz w:val="28"/>
          <w:szCs w:val="28"/>
        </w:rPr>
      </w:pPr>
      <w:bookmarkStart w:id="10" w:name="appeals-and-complaints"/>
      <w:r w:rsidRPr="007348E4">
        <w:rPr>
          <w:rFonts w:asciiTheme="majorBidi" w:hAnsiTheme="majorBidi"/>
          <w:color w:val="000000" w:themeColor="text1"/>
          <w:sz w:val="28"/>
          <w:szCs w:val="28"/>
        </w:rPr>
        <w:t>3.6 Appeals and Complaints</w:t>
      </w:r>
      <w:bookmarkEnd w:id="10"/>
    </w:p>
    <w:p w:rsidR="00A720F6" w:rsidRPr="007348E4" w:rsidRDefault="00A51FD3">
      <w:pPr>
        <w:pStyle w:val="Compact"/>
        <w:numPr>
          <w:ilvl w:val="0"/>
          <w:numId w:val="7"/>
        </w:numPr>
        <w:rPr>
          <w:rFonts w:asciiTheme="majorBidi" w:hAnsiTheme="majorBidi" w:cstheme="majorBidi"/>
          <w:color w:val="000000" w:themeColor="text1"/>
        </w:rPr>
      </w:pPr>
      <w:r w:rsidRPr="007348E4">
        <w:rPr>
          <w:rFonts w:asciiTheme="majorBidi" w:hAnsiTheme="majorBidi" w:cstheme="majorBidi"/>
          <w:color w:val="000000" w:themeColor="text1"/>
        </w:rPr>
        <w:t>Parents/carers have the right to appeal admissions decisions. Appeals must be submitted in writing within 20 working days of the decision notification.</w:t>
      </w:r>
      <w:r w:rsidRPr="007348E4">
        <w:rPr>
          <w:rFonts w:asciiTheme="majorBidi" w:hAnsiTheme="majorBidi" w:cstheme="majorBidi"/>
          <w:color w:val="000000" w:themeColor="text1"/>
        </w:rPr>
        <w:br/>
      </w:r>
    </w:p>
    <w:p w:rsidR="00A720F6" w:rsidRPr="007348E4" w:rsidRDefault="00A51FD3">
      <w:pPr>
        <w:pStyle w:val="Compact"/>
        <w:numPr>
          <w:ilvl w:val="0"/>
          <w:numId w:val="7"/>
        </w:numPr>
        <w:rPr>
          <w:rFonts w:asciiTheme="majorBidi" w:hAnsiTheme="majorBidi" w:cstheme="majorBidi"/>
          <w:color w:val="000000" w:themeColor="text1"/>
        </w:rPr>
      </w:pPr>
      <w:r w:rsidRPr="007348E4">
        <w:rPr>
          <w:rFonts w:asciiTheme="majorBidi" w:hAnsiTheme="majorBidi" w:cstheme="majorBidi"/>
          <w:color w:val="000000" w:themeColor="text1"/>
        </w:rPr>
        <w:t>Appeals will be reviewed by an independent panel in accordance with the school’s published appeals procedure.</w:t>
      </w:r>
      <w:r w:rsidRPr="007348E4">
        <w:rPr>
          <w:rFonts w:asciiTheme="majorBidi" w:hAnsiTheme="majorBidi" w:cstheme="majorBidi"/>
          <w:color w:val="000000" w:themeColor="text1"/>
        </w:rPr>
        <w:br/>
      </w:r>
    </w:p>
    <w:p w:rsidR="00A720F6" w:rsidRPr="007348E4" w:rsidRDefault="00A51FD3">
      <w:pPr>
        <w:pStyle w:val="Compact"/>
        <w:numPr>
          <w:ilvl w:val="0"/>
          <w:numId w:val="7"/>
        </w:numPr>
        <w:rPr>
          <w:rFonts w:asciiTheme="majorBidi" w:hAnsiTheme="majorBidi" w:cstheme="majorBidi"/>
          <w:color w:val="000000" w:themeColor="text1"/>
        </w:rPr>
      </w:pPr>
      <w:r w:rsidRPr="007348E4">
        <w:rPr>
          <w:rFonts w:asciiTheme="majorBidi" w:hAnsiTheme="majorBidi" w:cstheme="majorBidi"/>
          <w:color w:val="000000" w:themeColor="text1"/>
        </w:rPr>
        <w:t>Complaints regarding the admissions process can be raised through the school’s formal complaints policy, accessible via the school website.</w:t>
      </w:r>
    </w:p>
    <w:p w:rsidR="00A720F6" w:rsidRPr="007348E4" w:rsidRDefault="00A51FD3">
      <w:pPr>
        <w:pStyle w:val="3"/>
        <w:rPr>
          <w:rFonts w:asciiTheme="majorBidi" w:hAnsiTheme="majorBidi"/>
          <w:color w:val="000000" w:themeColor="text1"/>
          <w:sz w:val="28"/>
          <w:szCs w:val="28"/>
        </w:rPr>
      </w:pPr>
      <w:bookmarkStart w:id="11" w:name="data-protection-and-confidentiality"/>
      <w:r w:rsidRPr="007348E4">
        <w:rPr>
          <w:rFonts w:asciiTheme="majorBidi" w:hAnsiTheme="majorBidi"/>
          <w:color w:val="000000" w:themeColor="text1"/>
          <w:sz w:val="28"/>
          <w:szCs w:val="28"/>
        </w:rPr>
        <w:t>3.7 Data Protection and Confidentiality</w:t>
      </w:r>
      <w:bookmarkEnd w:id="11"/>
    </w:p>
    <w:p w:rsidR="00A720F6" w:rsidRPr="007348E4" w:rsidRDefault="00A51FD3">
      <w:pPr>
        <w:pStyle w:val="Compact"/>
        <w:numPr>
          <w:ilvl w:val="0"/>
          <w:numId w:val="8"/>
        </w:numPr>
        <w:rPr>
          <w:rFonts w:asciiTheme="majorBidi" w:hAnsiTheme="majorBidi" w:cstheme="majorBidi"/>
          <w:color w:val="000000" w:themeColor="text1"/>
        </w:rPr>
      </w:pPr>
      <w:r w:rsidRPr="007348E4">
        <w:rPr>
          <w:rFonts w:asciiTheme="majorBidi" w:hAnsiTheme="majorBidi" w:cstheme="majorBidi"/>
          <w:color w:val="000000" w:themeColor="text1"/>
        </w:rPr>
        <w:t>All personal data collected during the admissions process will be handled in accordance with the UK General Data Protection Regulation (UK GDPR) and the Data Protection Act 2018.</w:t>
      </w:r>
      <w:r w:rsidRPr="007348E4">
        <w:rPr>
          <w:rFonts w:asciiTheme="majorBidi" w:hAnsiTheme="majorBidi" w:cstheme="majorBidi"/>
          <w:color w:val="000000" w:themeColor="text1"/>
        </w:rPr>
        <w:br/>
      </w:r>
    </w:p>
    <w:p w:rsidR="00A720F6" w:rsidRPr="007348E4" w:rsidRDefault="00A51FD3">
      <w:pPr>
        <w:pStyle w:val="Compact"/>
        <w:numPr>
          <w:ilvl w:val="0"/>
          <w:numId w:val="8"/>
        </w:numPr>
        <w:rPr>
          <w:rFonts w:asciiTheme="majorBidi" w:hAnsiTheme="majorBidi" w:cstheme="majorBidi"/>
          <w:color w:val="000000" w:themeColor="text1"/>
        </w:rPr>
      </w:pPr>
      <w:r w:rsidRPr="007348E4">
        <w:rPr>
          <w:rFonts w:asciiTheme="majorBidi" w:hAnsiTheme="majorBidi" w:cstheme="majorBidi"/>
          <w:color w:val="000000" w:themeColor="text1"/>
        </w:rPr>
        <w:t>Information will be stored securely on encrypted digital systems and only accessed by authorised personnel involved in admissions.</w:t>
      </w:r>
      <w:r w:rsidRPr="007348E4">
        <w:rPr>
          <w:rFonts w:asciiTheme="majorBidi" w:hAnsiTheme="majorBidi" w:cstheme="majorBidi"/>
          <w:color w:val="000000" w:themeColor="text1"/>
        </w:rPr>
        <w:br/>
      </w:r>
    </w:p>
    <w:p w:rsidR="00A720F6" w:rsidRPr="007348E4" w:rsidRDefault="00A51FD3">
      <w:pPr>
        <w:pStyle w:val="Compact"/>
        <w:numPr>
          <w:ilvl w:val="0"/>
          <w:numId w:val="8"/>
        </w:numPr>
        <w:rPr>
          <w:rFonts w:asciiTheme="majorBidi" w:hAnsiTheme="majorBidi" w:cstheme="majorBidi"/>
          <w:color w:val="000000" w:themeColor="text1"/>
        </w:rPr>
      </w:pPr>
      <w:r w:rsidRPr="007348E4">
        <w:rPr>
          <w:rFonts w:asciiTheme="majorBidi" w:hAnsiTheme="majorBidi" w:cstheme="majorBidi"/>
          <w:color w:val="000000" w:themeColor="text1"/>
        </w:rPr>
        <w:t>Data will not be shared with third parties without explicit consent, except where required by law or regulatory bodies.</w:t>
      </w:r>
    </w:p>
    <w:p w:rsidR="00A720F6" w:rsidRPr="007348E4" w:rsidRDefault="00A720F6">
      <w:pPr>
        <w:rPr>
          <w:rFonts w:asciiTheme="majorBidi" w:hAnsiTheme="majorBidi" w:cstheme="majorBidi"/>
          <w:color w:val="000000" w:themeColor="text1"/>
        </w:rPr>
      </w:pPr>
    </w:p>
    <w:p w:rsidR="00A720F6" w:rsidRPr="007348E4" w:rsidRDefault="00A51FD3">
      <w:pPr>
        <w:pStyle w:val="2"/>
        <w:rPr>
          <w:rFonts w:asciiTheme="majorBidi" w:hAnsiTheme="majorBidi"/>
          <w:color w:val="000000" w:themeColor="text1"/>
          <w:sz w:val="32"/>
          <w:szCs w:val="32"/>
        </w:rPr>
      </w:pPr>
      <w:bookmarkStart w:id="12" w:name="review"/>
      <w:r w:rsidRPr="007348E4">
        <w:rPr>
          <w:rFonts w:asciiTheme="majorBidi" w:hAnsiTheme="majorBidi"/>
          <w:color w:val="000000" w:themeColor="text1"/>
          <w:sz w:val="32"/>
          <w:szCs w:val="32"/>
        </w:rPr>
        <w:t>4. Review</w:t>
      </w:r>
      <w:bookmarkEnd w:id="12"/>
    </w:p>
    <w:p w:rsidR="00A720F6" w:rsidRPr="007348E4" w:rsidRDefault="00A51FD3">
      <w:pPr>
        <w:pStyle w:val="FirstParagraph"/>
        <w:rPr>
          <w:rFonts w:asciiTheme="majorBidi" w:hAnsiTheme="majorBidi" w:cstheme="majorBidi"/>
          <w:color w:val="000000" w:themeColor="text1"/>
        </w:rPr>
      </w:pPr>
      <w:r w:rsidRPr="007348E4">
        <w:rPr>
          <w:rFonts w:asciiTheme="majorBidi" w:hAnsiTheme="majorBidi" w:cstheme="majorBidi"/>
          <w:color w:val="000000" w:themeColor="text1"/>
        </w:rPr>
        <w:t>This Admissions Policy will be reviewed annually by The Academy of eLearning - Britain to ensure ongoing compliance with DfE OEAS standards, relevant legislation, and best practice in online education admissions. Any amendments will be approved by the senior leadership team and communicated to all stakeholders promptly.</w:t>
      </w:r>
    </w:p>
    <w:p w:rsidR="007348E4" w:rsidRPr="007348E4" w:rsidRDefault="007348E4">
      <w:pPr>
        <w:pStyle w:val="FirstParagraph"/>
        <w:rPr>
          <w:rFonts w:asciiTheme="majorBidi" w:hAnsiTheme="majorBidi" w:cstheme="majorBidi"/>
          <w:color w:val="000000" w:themeColor="text1"/>
        </w:rPr>
      </w:pPr>
    </w:p>
    <w:sectPr w:rsidR="007348E4" w:rsidRPr="007348E4" w:rsidSect="007348E4">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035C" w:rsidRDefault="00A3035C">
      <w:pPr>
        <w:spacing w:after="0"/>
      </w:pPr>
      <w:r>
        <w:separator/>
      </w:r>
    </w:p>
  </w:endnote>
  <w:endnote w:type="continuationSeparator" w:id="0">
    <w:p w:rsidR="00A3035C" w:rsidRDefault="00A303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856430"/>
      <w:docPartObj>
        <w:docPartGallery w:val="Page Numbers (Bottom of Page)"/>
        <w:docPartUnique/>
      </w:docPartObj>
    </w:sdtPr>
    <w:sdtEndPr/>
    <w:sdtContent>
      <w:p w:rsidR="007348E4" w:rsidRDefault="007348E4">
        <w:pPr>
          <w:pStyle w:val="af"/>
          <w:jc w:val="center"/>
        </w:pPr>
        <w:r>
          <w:fldChar w:fldCharType="begin"/>
        </w:r>
        <w:r>
          <w:instrText>PAGE   \* MERGEFORMAT</w:instrText>
        </w:r>
        <w:r>
          <w:fldChar w:fldCharType="separate"/>
        </w:r>
        <w:r w:rsidR="00482055" w:rsidRPr="00482055">
          <w:rPr>
            <w:rFonts w:cs="Cambria"/>
            <w:noProof/>
            <w:lang w:val="ar-SA"/>
          </w:rPr>
          <w:t>3</w:t>
        </w:r>
        <w:r>
          <w:fldChar w:fldCharType="end"/>
        </w:r>
      </w:p>
    </w:sdtContent>
  </w:sdt>
  <w:p w:rsidR="007348E4" w:rsidRDefault="007348E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035C" w:rsidRDefault="00A3035C">
      <w:r>
        <w:separator/>
      </w:r>
    </w:p>
  </w:footnote>
  <w:footnote w:type="continuationSeparator" w:id="0">
    <w:p w:rsidR="00A3035C" w:rsidRDefault="00A303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055" w:rsidRPr="00DB74E0" w:rsidRDefault="00482055" w:rsidP="00482055">
    <w:pPr>
      <w:pStyle w:val="1"/>
      <w:rPr>
        <w:rFonts w:asciiTheme="majorBidi" w:hAnsiTheme="majorBidi"/>
        <w:b w:val="0"/>
        <w:bCs w:val="0"/>
        <w:color w:val="000000" w:themeColor="text1"/>
        <w:sz w:val="22"/>
        <w:szCs w:val="22"/>
      </w:rPr>
    </w:pPr>
    <w:r w:rsidRPr="00482055">
      <w:rPr>
        <w:rFonts w:asciiTheme="majorBidi" w:hAnsiTheme="majorBidi"/>
        <w:b w:val="0"/>
        <w:bCs w:val="0"/>
        <w:color w:val="000000" w:themeColor="text1"/>
        <w:sz w:val="22"/>
        <w:szCs w:val="22"/>
      </w:rPr>
      <w:t>Admissions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482055" w:rsidRDefault="00482055">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6DE09D3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EC086D9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82055"/>
    <w:rsid w:val="004E29B3"/>
    <w:rsid w:val="00590D07"/>
    <w:rsid w:val="007348E4"/>
    <w:rsid w:val="00784D58"/>
    <w:rsid w:val="008D6863"/>
    <w:rsid w:val="00A3035C"/>
    <w:rsid w:val="00A51FD3"/>
    <w:rsid w:val="00A720F6"/>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7348E4"/>
    <w:pPr>
      <w:spacing w:before="120" w:after="120"/>
    </w:pPr>
    <w:rPr>
      <w:rFonts w:ascii="Times New Roman" w:eastAsia="Times New Roman" w:hAnsi="Times New Roman" w:cs="Times New Roman"/>
    </w:rPr>
  </w:style>
  <w:style w:type="table" w:styleId="ad">
    <w:name w:val="Table Grid"/>
    <w:basedOn w:val="a2"/>
    <w:uiPriority w:val="59"/>
    <w:rsid w:val="007348E4"/>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7348E4"/>
    <w:pPr>
      <w:tabs>
        <w:tab w:val="center" w:pos="4153"/>
        <w:tab w:val="right" w:pos="8306"/>
      </w:tabs>
      <w:spacing w:after="0"/>
    </w:pPr>
  </w:style>
  <w:style w:type="character" w:customStyle="1" w:styleId="Char0">
    <w:name w:val="رأس الصفحة Char"/>
    <w:basedOn w:val="a1"/>
    <w:link w:val="ae"/>
    <w:rsid w:val="007348E4"/>
  </w:style>
  <w:style w:type="paragraph" w:styleId="af">
    <w:name w:val="footer"/>
    <w:basedOn w:val="a"/>
    <w:link w:val="Char1"/>
    <w:uiPriority w:val="99"/>
    <w:rsid w:val="007348E4"/>
    <w:pPr>
      <w:tabs>
        <w:tab w:val="center" w:pos="4153"/>
        <w:tab w:val="right" w:pos="8306"/>
      </w:tabs>
      <w:spacing w:after="0"/>
    </w:pPr>
  </w:style>
  <w:style w:type="character" w:customStyle="1" w:styleId="Char1">
    <w:name w:val="تذييل الصفحة Char"/>
    <w:basedOn w:val="a1"/>
    <w:link w:val="af"/>
    <w:uiPriority w:val="99"/>
    <w:rsid w:val="007348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7348E4"/>
    <w:pPr>
      <w:spacing w:before="120" w:after="120"/>
    </w:pPr>
    <w:rPr>
      <w:rFonts w:ascii="Times New Roman" w:eastAsia="Times New Roman" w:hAnsi="Times New Roman" w:cs="Times New Roman"/>
    </w:rPr>
  </w:style>
  <w:style w:type="table" w:styleId="ad">
    <w:name w:val="Table Grid"/>
    <w:basedOn w:val="a2"/>
    <w:uiPriority w:val="59"/>
    <w:rsid w:val="007348E4"/>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7348E4"/>
    <w:pPr>
      <w:tabs>
        <w:tab w:val="center" w:pos="4153"/>
        <w:tab w:val="right" w:pos="8306"/>
      </w:tabs>
      <w:spacing w:after="0"/>
    </w:pPr>
  </w:style>
  <w:style w:type="character" w:customStyle="1" w:styleId="Char0">
    <w:name w:val="رأس الصفحة Char"/>
    <w:basedOn w:val="a1"/>
    <w:link w:val="ae"/>
    <w:rsid w:val="007348E4"/>
  </w:style>
  <w:style w:type="paragraph" w:styleId="af">
    <w:name w:val="footer"/>
    <w:basedOn w:val="a"/>
    <w:link w:val="Char1"/>
    <w:uiPriority w:val="99"/>
    <w:rsid w:val="007348E4"/>
    <w:pPr>
      <w:tabs>
        <w:tab w:val="center" w:pos="4153"/>
        <w:tab w:val="right" w:pos="8306"/>
      </w:tabs>
      <w:spacing w:after="0"/>
    </w:pPr>
  </w:style>
  <w:style w:type="character" w:customStyle="1" w:styleId="Char1">
    <w:name w:val="تذييل الصفحة Char"/>
    <w:basedOn w:val="a1"/>
    <w:link w:val="af"/>
    <w:uiPriority w:val="99"/>
    <w:rsid w:val="007348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865</Words>
  <Characters>4932</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3</cp:revision>
  <dcterms:created xsi:type="dcterms:W3CDTF">2025-11-23T05:52:00Z</dcterms:created>
  <dcterms:modified xsi:type="dcterms:W3CDTF">2025-11-23T08:00:00Z</dcterms:modified>
</cp:coreProperties>
</file>